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8063C" w:rsidRDefault="0008063C" w:rsidP="0008063C"/>
    <w:p w14:paraId="06949233" w14:textId="77777777" w:rsidR="0008063C" w:rsidRPr="00A57644" w:rsidRDefault="0008063C" w:rsidP="0008063C">
      <w:pPr>
        <w:pStyle w:val="Heading1"/>
      </w:pPr>
      <w:r w:rsidRPr="00A57644">
        <w:t>E-Learning Steering Group</w:t>
      </w:r>
      <w:r>
        <w:t>:</w:t>
      </w:r>
      <w:r w:rsidRPr="00A57644">
        <w:t xml:space="preserve"> </w:t>
      </w:r>
      <w:r>
        <w:t>Membership and</w:t>
      </w:r>
      <w:r w:rsidRPr="00A57644">
        <w:t xml:space="preserve"> Terms of Reference</w:t>
      </w:r>
    </w:p>
    <w:p w14:paraId="067BD8A0" w14:textId="77777777" w:rsidR="0008063C" w:rsidRDefault="0008063C" w:rsidP="0008063C">
      <w:pPr>
        <w:pStyle w:val="Heading2"/>
      </w:pPr>
      <w:bookmarkStart w:id="0" w:name="OLE_LINK1"/>
      <w:bookmarkStart w:id="1" w:name="OLE_LINK2"/>
      <w:r>
        <w:t>Membership</w:t>
      </w:r>
    </w:p>
    <w:p w14:paraId="0D180105" w14:textId="77777777" w:rsidR="0008063C" w:rsidRPr="00764026" w:rsidRDefault="0008063C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>Head of E-Learning (chair)</w:t>
      </w:r>
    </w:p>
    <w:p w14:paraId="7F6CDD40" w14:textId="77777777" w:rsidR="0008063C" w:rsidRDefault="0008063C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 xml:space="preserve">Faculty representation: Deans for Taught </w:t>
      </w:r>
      <w:proofErr w:type="spellStart"/>
      <w:r w:rsidRPr="3C954310">
        <w:rPr>
          <w:rFonts w:eastAsiaTheme="minorEastAsia"/>
          <w:lang w:val="en-US" w:eastAsia="ja-JP"/>
        </w:rPr>
        <w:t>Programmes</w:t>
      </w:r>
      <w:proofErr w:type="spellEnd"/>
      <w:r w:rsidRPr="3C954310">
        <w:rPr>
          <w:rFonts w:eastAsiaTheme="minorEastAsia"/>
          <w:lang w:val="en-US" w:eastAsia="ja-JP"/>
        </w:rPr>
        <w:t xml:space="preserve"> </w:t>
      </w:r>
    </w:p>
    <w:p w14:paraId="325EE370" w14:textId="61704F50" w:rsidR="0008063C" w:rsidRPr="00764026" w:rsidRDefault="0008063C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 xml:space="preserve">Assistant Director </w:t>
      </w:r>
      <w:r w:rsidR="74B53241" w:rsidRPr="3C954310">
        <w:rPr>
          <w:rFonts w:eastAsiaTheme="minorEastAsia"/>
          <w:lang w:val="en-US" w:eastAsia="ja-JP"/>
        </w:rPr>
        <w:t>Solutions Development</w:t>
      </w:r>
      <w:r w:rsidRPr="3C954310">
        <w:rPr>
          <w:rFonts w:eastAsiaTheme="minorEastAsia"/>
          <w:lang w:val="en-US" w:eastAsia="ja-JP"/>
        </w:rPr>
        <w:t>, ITS</w:t>
      </w:r>
    </w:p>
    <w:p w14:paraId="5FA8F048" w14:textId="7B8F422A" w:rsidR="7258D3CA" w:rsidRDefault="7258D3CA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>Director of QM Academy</w:t>
      </w:r>
    </w:p>
    <w:p w14:paraId="17D28E26" w14:textId="524012D5" w:rsidR="7258D3CA" w:rsidRDefault="7258D3CA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>Associate Principal of Online Learning</w:t>
      </w:r>
    </w:p>
    <w:p w14:paraId="6E8CE4B0" w14:textId="6507CBF5" w:rsidR="0008063C" w:rsidRDefault="268EC823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>Students Experience Relationship Manager</w:t>
      </w:r>
    </w:p>
    <w:p w14:paraId="564B5F14" w14:textId="77777777" w:rsidR="0008063C" w:rsidRDefault="0008063C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>Senior Learning Technologist, ELU</w:t>
      </w:r>
    </w:p>
    <w:p w14:paraId="454A6BF8" w14:textId="0BC14698" w:rsidR="19578E1E" w:rsidRDefault="19578E1E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>Student Union Faculty Vice Presidents</w:t>
      </w:r>
    </w:p>
    <w:p w14:paraId="5A6F3AC3" w14:textId="493982B6" w:rsidR="0008063C" w:rsidRDefault="0008063C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  <w:lang w:val="en-US" w:eastAsia="ja-JP"/>
        </w:rPr>
      </w:pPr>
      <w:r w:rsidRPr="3C954310">
        <w:rPr>
          <w:rFonts w:eastAsiaTheme="minorEastAsia"/>
          <w:lang w:val="en-US" w:eastAsia="ja-JP"/>
        </w:rPr>
        <w:t>Chairs of E-Learning User Groups if not already in membership</w:t>
      </w:r>
    </w:p>
    <w:p w14:paraId="4F04BFAF" w14:textId="77777777" w:rsidR="0008063C" w:rsidRDefault="0008063C" w:rsidP="3C954310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rPr>
          <w:rFonts w:asciiTheme="minorHAnsi" w:eastAsiaTheme="minorEastAsia" w:hAnsiTheme="minorHAnsi"/>
          <w:szCs w:val="22"/>
        </w:rPr>
      </w:pPr>
      <w:r w:rsidRPr="3C954310">
        <w:rPr>
          <w:rFonts w:eastAsiaTheme="minorEastAsia"/>
          <w:lang w:eastAsia="ja-JP"/>
        </w:rPr>
        <w:t>Secretary, ELU</w:t>
      </w:r>
    </w:p>
    <w:p w14:paraId="35590C44" w14:textId="77777777" w:rsidR="0008063C" w:rsidRDefault="0008063C" w:rsidP="0008063C">
      <w:pPr>
        <w:pStyle w:val="Heading2"/>
      </w:pPr>
      <w:r>
        <w:t>Terms of Reference</w:t>
      </w:r>
    </w:p>
    <w:p w14:paraId="744ECD91" w14:textId="77777777" w:rsidR="0008063C" w:rsidRDefault="0008063C" w:rsidP="0008063C">
      <w:pPr>
        <w:spacing w:before="120" w:after="120"/>
      </w:pPr>
      <w:r>
        <w:t>The E-Learning Steering Group will meet four times per year.</w:t>
      </w:r>
    </w:p>
    <w:p w14:paraId="0F8F1A4E" w14:textId="77777777"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review the activities of the E-Learning Unit.</w:t>
      </w:r>
    </w:p>
    <w:p w14:paraId="4D3D1F22" w14:textId="77777777"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To provide leadership and direction for college-wide e-learning provision such as the online learning environment, the lecture-capture </w:t>
      </w:r>
      <w:proofErr w:type="gramStart"/>
      <w:r>
        <w:t>service</w:t>
      </w:r>
      <w:proofErr w:type="gramEnd"/>
      <w:r>
        <w:t xml:space="preserve"> and online exams.</w:t>
      </w:r>
    </w:p>
    <w:p w14:paraId="2C8D16D2" w14:textId="021BEAC4"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approve, prioritise and reprioritise substantial requests for development to e-learning services, which can be taken forward with IT Services or bid for</w:t>
      </w:r>
      <w:r w:rsidR="00673A4E">
        <w:t xml:space="preserve"> </w:t>
      </w:r>
      <w:r w:rsidR="35AD9C8C">
        <w:t xml:space="preserve">via the IT Strategy Board. </w:t>
      </w:r>
      <w:r w:rsidR="00673A4E">
        <w:t xml:space="preserve"> </w:t>
      </w:r>
      <w:r>
        <w:t>Such requests must come through e-learning user groups or directly from the E-Learning Unit to ensure they have substantial support.</w:t>
      </w:r>
    </w:p>
    <w:p w14:paraId="3F79D32F" w14:textId="77777777"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consider the deployment of new e-learning tools which may have a positive effect on the student experience, recruitment and retention, and student satisfaction.</w:t>
      </w:r>
    </w:p>
    <w:p w14:paraId="54578AF7" w14:textId="77777777"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monitor the impact of e-learning initiatives and receive evaluative data for and reports on e-learning provision and use.</w:t>
      </w:r>
    </w:p>
    <w:p w14:paraId="17F9A6B8" w14:textId="77777777" w:rsidR="0008063C" w:rsidRDefault="0008063C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provide strategic oversight of e-learning initiatives and identify opportunities for collaboration in this area.</w:t>
      </w:r>
    </w:p>
    <w:p w14:paraId="02CA1645" w14:textId="6A7EDDD2" w:rsidR="00B10E79" w:rsidRDefault="00673A4E" w:rsidP="0008063C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>To s</w:t>
      </w:r>
      <w:r w:rsidR="00B10E79">
        <w:t>upport</w:t>
      </w:r>
      <w:r>
        <w:t xml:space="preserve"> delivery of e-learning related elements of the </w:t>
      </w:r>
      <w:r w:rsidR="75299C09">
        <w:t>E</w:t>
      </w:r>
      <w:r>
        <w:t xml:space="preserve">ducation </w:t>
      </w:r>
      <w:r w:rsidR="69650EAB">
        <w:t>E</w:t>
      </w:r>
      <w:r>
        <w:t xml:space="preserve">nabling </w:t>
      </w:r>
      <w:r w:rsidR="6350B240">
        <w:t>P</w:t>
      </w:r>
      <w:r>
        <w:t>lan</w:t>
      </w:r>
      <w:r w:rsidR="0CC3EA75">
        <w:t xml:space="preserve"> within QM’s Strategy 2030</w:t>
      </w:r>
      <w:r>
        <w:t>.</w:t>
      </w:r>
    </w:p>
    <w:p w14:paraId="5AC7C43F" w14:textId="7A8E8064" w:rsidR="4769A116" w:rsidRDefault="4769A116" w:rsidP="16846D74">
      <w:pPr>
        <w:pStyle w:val="ListParagraph"/>
        <w:numPr>
          <w:ilvl w:val="0"/>
          <w:numId w:val="4"/>
        </w:numPr>
        <w:spacing w:before="120" w:after="120"/>
      </w:pPr>
      <w:r>
        <w:t>To provide a communication channel between the E-Learning Unit and schools and institutes</w:t>
      </w:r>
      <w:r w:rsidR="4906C0B9">
        <w:t>.</w:t>
      </w:r>
      <w:r>
        <w:t xml:space="preserve"> </w:t>
      </w:r>
    </w:p>
    <w:p w14:paraId="11C1CAC9" w14:textId="77777777" w:rsidR="0008063C" w:rsidRDefault="0008063C" w:rsidP="0008063C">
      <w:pPr>
        <w:pStyle w:val="Heading2"/>
      </w:pPr>
      <w:r>
        <w:t>Reporting Lines</w:t>
      </w:r>
    </w:p>
    <w:p w14:paraId="77B557AE" w14:textId="12C427B9" w:rsidR="0008063C" w:rsidRDefault="00473C1C" w:rsidP="0008063C">
      <w:r>
        <w:t>The Group does not report to any boards; individual items that require discussion at Educational Quality and Strategy Board can be added to the agenda directly. R</w:t>
      </w:r>
      <w:r w:rsidR="0008063C">
        <w:t xml:space="preserve">equests for </w:t>
      </w:r>
      <w:r w:rsidR="396BA4B9">
        <w:t xml:space="preserve">capital </w:t>
      </w:r>
      <w:r w:rsidR="0008063C">
        <w:t xml:space="preserve">projects </w:t>
      </w:r>
      <w:r>
        <w:t>go</w:t>
      </w:r>
      <w:r w:rsidR="0008063C">
        <w:t xml:space="preserve"> to the IT Strategy Board.</w:t>
      </w:r>
    </w:p>
    <w:p w14:paraId="0A37501D" w14:textId="77777777" w:rsidR="0008063C" w:rsidRDefault="0008063C" w:rsidP="0008063C"/>
    <w:p w14:paraId="48923102" w14:textId="77777777" w:rsidR="0008063C" w:rsidRDefault="0008063C" w:rsidP="0008063C">
      <w:r>
        <w:t>It will receive reports from:</w:t>
      </w:r>
    </w:p>
    <w:p w14:paraId="10AD6F2A" w14:textId="77777777" w:rsidR="0008063C" w:rsidRDefault="0008063C" w:rsidP="0008063C">
      <w:pPr>
        <w:pStyle w:val="ListParagraph"/>
        <w:numPr>
          <w:ilvl w:val="0"/>
          <w:numId w:val="3"/>
        </w:numPr>
      </w:pPr>
      <w:r>
        <w:t>E-Learnin</w:t>
      </w:r>
      <w:r w:rsidR="00534AC4">
        <w:t>g User Groups: HSS, SMD, S&amp;E and</w:t>
      </w:r>
      <w:r>
        <w:t xml:space="preserve"> Professional Services</w:t>
      </w:r>
    </w:p>
    <w:p w14:paraId="4EA3FC83" w14:textId="77777777" w:rsidR="00534AC4" w:rsidRDefault="00534AC4" w:rsidP="0008063C">
      <w:pPr>
        <w:pStyle w:val="ListParagraph"/>
        <w:numPr>
          <w:ilvl w:val="0"/>
          <w:numId w:val="3"/>
        </w:numPr>
      </w:pPr>
      <w:r>
        <w:t>The Students’ Union</w:t>
      </w:r>
    </w:p>
    <w:p w14:paraId="030D06C5" w14:textId="77777777" w:rsidR="00842734" w:rsidRDefault="0008063C" w:rsidP="00014AC2">
      <w:pPr>
        <w:pStyle w:val="ListParagraph"/>
        <w:numPr>
          <w:ilvl w:val="0"/>
          <w:numId w:val="3"/>
        </w:numPr>
      </w:pPr>
      <w:r>
        <w:lastRenderedPageBreak/>
        <w:t>The E-Learning Unit</w:t>
      </w:r>
      <w:bookmarkEnd w:id="0"/>
      <w:bookmarkEnd w:id="1"/>
    </w:p>
    <w:sectPr w:rsidR="00842734" w:rsidSect="007716A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1A88" w14:textId="77777777" w:rsidR="006606FB" w:rsidRDefault="006606FB">
      <w:r>
        <w:separator/>
      </w:r>
    </w:p>
  </w:endnote>
  <w:endnote w:type="continuationSeparator" w:id="0">
    <w:p w14:paraId="65F83F55" w14:textId="77777777" w:rsidR="006606FB" w:rsidRDefault="0066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72E5" w14:textId="53F92B14" w:rsidR="008A248A" w:rsidRDefault="0008063C" w:rsidP="007372CE">
    <w:pPr>
      <w:pStyle w:val="Footer"/>
      <w:jc w:val="center"/>
    </w:pPr>
    <w:r>
      <w:t>E-Learning Steering Group – Terms of Reference</w:t>
    </w:r>
    <w:r w:rsidR="00E137D1">
      <w:t xml:space="preserve"> </w:t>
    </w:r>
    <w:r w:rsidR="00A27CF4">
      <w:t>2020/2021</w:t>
    </w:r>
    <w:r>
      <w:tab/>
    </w:r>
    <w:r>
      <w:rPr>
        <w:noProof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854E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6606FB">
      <w:fldChar w:fldCharType="begin"/>
    </w:r>
    <w:r w:rsidR="006606FB">
      <w:instrText xml:space="preserve"> NUMPAGES  \* Arabic  \* MERGEFORMAT </w:instrText>
    </w:r>
    <w:r w:rsidR="006606FB">
      <w:fldChar w:fldCharType="separate"/>
    </w:r>
    <w:r w:rsidR="00A854E9">
      <w:rPr>
        <w:noProof/>
      </w:rPr>
      <w:t>1</w:t>
    </w:r>
    <w:r w:rsidR="006606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D1EC" w14:textId="77777777" w:rsidR="006606FB" w:rsidRDefault="006606FB">
      <w:r>
        <w:separator/>
      </w:r>
    </w:p>
  </w:footnote>
  <w:footnote w:type="continuationSeparator" w:id="0">
    <w:p w14:paraId="01E670E8" w14:textId="77777777" w:rsidR="006606FB" w:rsidRDefault="0066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8A248A" w:rsidRDefault="0008063C" w:rsidP="007372CE">
    <w:pPr>
      <w:pStyle w:val="Header"/>
      <w:jc w:val="right"/>
    </w:pPr>
    <w:r>
      <w:tab/>
    </w:r>
    <w:r>
      <w:tab/>
    </w:r>
    <w:r w:rsidR="3C954310">
      <w:t xml:space="preserve"> </w:t>
    </w:r>
    <w:r>
      <w:rPr>
        <w:noProof/>
        <w:lang w:eastAsia="en-GB"/>
      </w:rPr>
      <w:drawing>
        <wp:inline distT="0" distB="0" distL="0" distR="0" wp14:anchorId="453FD26C" wp14:editId="3C784177">
          <wp:extent cx="2167890" cy="575310"/>
          <wp:effectExtent l="0" t="0" r="3810" b="0"/>
          <wp:docPr id="1" name="Picture 1" descr="qmul_blu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_blu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11D4"/>
    <w:multiLevelType w:val="hybridMultilevel"/>
    <w:tmpl w:val="435A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968"/>
    <w:multiLevelType w:val="hybridMultilevel"/>
    <w:tmpl w:val="B164FBF6"/>
    <w:lvl w:ilvl="0" w:tplc="A6C8B5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3F83"/>
    <w:multiLevelType w:val="hybridMultilevel"/>
    <w:tmpl w:val="736E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B2F"/>
    <w:multiLevelType w:val="hybridMultilevel"/>
    <w:tmpl w:val="E21E1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3C"/>
    <w:rsid w:val="00014AC2"/>
    <w:rsid w:val="0008063C"/>
    <w:rsid w:val="001159D5"/>
    <w:rsid w:val="00124EAA"/>
    <w:rsid w:val="0014688D"/>
    <w:rsid w:val="001A142B"/>
    <w:rsid w:val="00404E2C"/>
    <w:rsid w:val="00433946"/>
    <w:rsid w:val="00473C1C"/>
    <w:rsid w:val="004E4698"/>
    <w:rsid w:val="004E61DB"/>
    <w:rsid w:val="00520590"/>
    <w:rsid w:val="00534AC4"/>
    <w:rsid w:val="005C2E2F"/>
    <w:rsid w:val="00637EF8"/>
    <w:rsid w:val="006606FB"/>
    <w:rsid w:val="00673A4E"/>
    <w:rsid w:val="007451A6"/>
    <w:rsid w:val="00785A46"/>
    <w:rsid w:val="00A107C9"/>
    <w:rsid w:val="00A27CF4"/>
    <w:rsid w:val="00A854E9"/>
    <w:rsid w:val="00B10E79"/>
    <w:rsid w:val="00C66509"/>
    <w:rsid w:val="00E137D1"/>
    <w:rsid w:val="00EB04DF"/>
    <w:rsid w:val="0969E0D2"/>
    <w:rsid w:val="0CC3EA75"/>
    <w:rsid w:val="1053C799"/>
    <w:rsid w:val="15EA40DE"/>
    <w:rsid w:val="161FF8E4"/>
    <w:rsid w:val="16846D74"/>
    <w:rsid w:val="19578E1E"/>
    <w:rsid w:val="1BA364FB"/>
    <w:rsid w:val="2358A611"/>
    <w:rsid w:val="268EC823"/>
    <w:rsid w:val="283E4F25"/>
    <w:rsid w:val="3503A9D0"/>
    <w:rsid w:val="35AD9C8C"/>
    <w:rsid w:val="396BA4B9"/>
    <w:rsid w:val="39E5F8E5"/>
    <w:rsid w:val="3C954310"/>
    <w:rsid w:val="4010ABD1"/>
    <w:rsid w:val="4622FCF9"/>
    <w:rsid w:val="4769A116"/>
    <w:rsid w:val="4906C0B9"/>
    <w:rsid w:val="6350B240"/>
    <w:rsid w:val="6567385E"/>
    <w:rsid w:val="69650EAB"/>
    <w:rsid w:val="7258D3CA"/>
    <w:rsid w:val="74B53241"/>
    <w:rsid w:val="75299C09"/>
    <w:rsid w:val="7850B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5888"/>
  <w15:chartTrackingRefBased/>
  <w15:docId w15:val="{80BBE4FA-0861-4B50-8FDA-65A08532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3C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3C"/>
    <w:pPr>
      <w:keepNext/>
      <w:keepLines/>
      <w:spacing w:before="480"/>
      <w:outlineLvl w:val="0"/>
    </w:pPr>
    <w:rPr>
      <w:rFonts w:eastAsiaTheme="majorEastAsia" w:cs="Arial"/>
      <w:b/>
      <w:bCs/>
      <w:color w:val="323E4F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63C"/>
    <w:pPr>
      <w:keepNext/>
      <w:keepLines/>
      <w:numPr>
        <w:numId w:val="1"/>
      </w:numPr>
      <w:spacing w:before="200" w:after="200"/>
      <w:ind w:left="357" w:hanging="357"/>
      <w:outlineLvl w:val="1"/>
    </w:pPr>
    <w:rPr>
      <w:rFonts w:eastAsiaTheme="majorEastAsia" w:cs="Arial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63C"/>
    <w:rPr>
      <w:rFonts w:ascii="Arial" w:eastAsiaTheme="majorEastAsia" w:hAnsi="Arial" w:cs="Arial"/>
      <w:b/>
      <w:bCs/>
      <w:color w:val="323E4F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63C"/>
    <w:rPr>
      <w:rFonts w:ascii="Arial" w:eastAsiaTheme="majorEastAsia" w:hAnsi="Arial" w:cs="Arial"/>
      <w:b/>
      <w:bCs/>
      <w:color w:val="323E4F" w:themeColor="tex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0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3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3C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0806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9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Summary xmlns="2385cd42-12a6-47d4-839d-c5d039bc4dd1" xsi:nil="true"/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C7751E46FDF918439CB97C4DF9737274" ma:contentTypeVersion="36" ma:contentTypeDescription="" ma:contentTypeScope="" ma:versionID="95fda8f60afeeff2cecf5fd3ff59fd0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2385cd42-12a6-47d4-839d-c5d039bc4dd1" xmlns:ns4="20224030-e6a2-4748-867a-ea19b06717ba" targetNamespace="http://schemas.microsoft.com/office/2006/metadata/properties" ma:root="true" ma:fieldsID="83b5dd0bf44e683c11b6ce1b79b777cf" ns1:_="" ns2:_="" ns3:_="" ns4:_="">
    <xsd:import namespace="http://schemas.microsoft.com/sharepoint/v3"/>
    <xsd:import namespace="d5efd484-15aa-41a0-83f6-0646502cb6d6"/>
    <xsd:import namespace="2385cd42-12a6-47d4-839d-c5d039bc4dd1"/>
    <xsd:import namespace="20224030-e6a2-4748-867a-ea19b06717ba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Summary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58f25c1-79c4-4629-b481-061c3b6e8298}" ma:internalName="TaxCatchAll" ma:showField="CatchAllData" ma:web="20224030-e6a2-4748-867a-ea19b067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58f25c1-79c4-4629-b481-061c3b6e8298}" ma:internalName="TaxCatchAllLabel" ma:readOnly="true" ma:showField="CatchAllDataLabel" ma:web="20224030-e6a2-4748-867a-ea19b067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cd42-12a6-47d4-839d-c5d039bc4dd1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37" nillable="true" ma:displayName="Summary" ma:format="Dropdown" ma:internalName="Summary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24030-e6a2-4748-867a-ea19b067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77733-11B4-4897-8A93-A410DAD16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2385cd42-12a6-47d4-839d-c5d039bc4dd1"/>
  </ds:schemaRefs>
</ds:datastoreItem>
</file>

<file path=customXml/itemProps2.xml><?xml version="1.0" encoding="utf-8"?>
<ds:datastoreItem xmlns:ds="http://schemas.openxmlformats.org/officeDocument/2006/customXml" ds:itemID="{8B5681D5-FC25-4ADF-8CE1-2524CBF1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2385cd42-12a6-47d4-839d-c5d039bc4dd1"/>
    <ds:schemaRef ds:uri="20224030-e6a2-4748-867a-ea19b067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2C70-271D-4DB3-9A0A-19B29B72AB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3BB8A3-89D6-41E6-B856-640B0854C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Reeder</dc:creator>
  <cp:keywords/>
  <dc:description/>
  <cp:lastModifiedBy>Shelley Reeder</cp:lastModifiedBy>
  <cp:revision>4</cp:revision>
  <cp:lastPrinted>2016-09-28T14:28:00Z</cp:lastPrinted>
  <dcterms:created xsi:type="dcterms:W3CDTF">2021-02-11T09:55:00Z</dcterms:created>
  <dcterms:modified xsi:type="dcterms:W3CDTF">2021-02-11T09:56:00Z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0x0101005EA864BF41DF8A41860E925F5B29BCF500C7751E46FDF918439CB97C4DF9737274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